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75025" w14:textId="77777777" w:rsidR="009D5851" w:rsidRPr="009D5851" w:rsidRDefault="009D5851" w:rsidP="009D5851">
      <w:pPr>
        <w:pBdr>
          <w:bottom w:val="dotted" w:sz="6" w:space="5" w:color="BBBBBB"/>
        </w:pBdr>
        <w:shd w:val="clear" w:color="auto" w:fill="FFFFFF"/>
        <w:spacing w:after="150" w:line="240" w:lineRule="auto"/>
        <w:outlineLvl w:val="1"/>
        <w:rPr>
          <w:rFonts w:ascii="Tahoma" w:eastAsia="Times New Roman" w:hAnsi="Tahoma" w:cs="Tahoma"/>
          <w:b/>
          <w:bCs/>
          <w:color w:val="064285"/>
          <w:sz w:val="32"/>
          <w:szCs w:val="32"/>
          <w:lang w:eastAsia="en-IN"/>
        </w:rPr>
      </w:pPr>
      <w:r w:rsidRPr="009D5851">
        <w:rPr>
          <w:rFonts w:ascii="Tahoma" w:eastAsia="Times New Roman" w:hAnsi="Tahoma" w:cs="Tahoma"/>
          <w:b/>
          <w:bCs/>
          <w:color w:val="064285"/>
          <w:sz w:val="32"/>
          <w:szCs w:val="32"/>
          <w:lang w:eastAsia="en-IN"/>
        </w:rPr>
        <w:t>Disclosure under Regulation 46 and 62 of SEBI (LODR) Regulations</w:t>
      </w:r>
    </w:p>
    <w:p w14:paraId="5164D5FD" w14:textId="77777777" w:rsidR="001A6E2D" w:rsidRDefault="001A6E2D"/>
    <w:tbl>
      <w:tblPr>
        <w:tblW w:w="9750" w:type="dxa"/>
        <w:shd w:val="clear" w:color="auto" w:fill="FFFFFF"/>
        <w:tblCellMar>
          <w:top w:w="150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63"/>
        <w:gridCol w:w="1987"/>
      </w:tblGrid>
      <w:tr w:rsidR="00D51A18" w:rsidRPr="00D51A18" w14:paraId="3F03A38D" w14:textId="77777777" w:rsidTr="00D51A18">
        <w:tc>
          <w:tcPr>
            <w:tcW w:w="8700" w:type="dxa"/>
            <w:tcBorders>
              <w:top w:val="nil"/>
              <w:left w:val="nil"/>
              <w:bottom w:val="dotted" w:sz="8" w:space="0" w:color="000000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0F9BDF" w14:textId="7167530B" w:rsidR="00D51A18" w:rsidRPr="00D51A18" w:rsidRDefault="00D51A18" w:rsidP="00D5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51A18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(1) Details of its business</w:t>
            </w:r>
            <w:r w:rsidR="00CF1186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  </w:t>
            </w:r>
            <w:r w:rsidR="008F404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</w:t>
            </w:r>
            <w:r w:rsidR="00CF1186">
              <w:rPr>
                <w:rFonts w:ascii="Open Sans" w:hAnsi="Open Sans" w:cs="Open Sans"/>
                <w:color w:val="666666"/>
                <w:sz w:val="20"/>
                <w:szCs w:val="20"/>
                <w:shd w:val="clear" w:color="auto" w:fill="F1F1F1"/>
              </w:rPr>
              <w:t xml:space="preserve">          </w:t>
            </w:r>
          </w:p>
        </w:tc>
        <w:tc>
          <w:tcPr>
            <w:tcW w:w="630" w:type="dxa"/>
            <w:tcBorders>
              <w:top w:val="nil"/>
              <w:left w:val="nil"/>
              <w:bottom w:val="dotted" w:sz="8" w:space="0" w:color="000000"/>
              <w:right w:val="nil"/>
            </w:tcBorders>
            <w:shd w:val="clear" w:color="auto" w:fill="FFFFFF"/>
            <w:tcMar>
              <w:top w:w="0" w:type="dxa"/>
              <w:left w:w="600" w:type="dxa"/>
              <w:bottom w:w="0" w:type="dxa"/>
              <w:right w:w="600" w:type="dxa"/>
            </w:tcMar>
            <w:vAlign w:val="center"/>
          </w:tcPr>
          <w:p w14:paraId="4BDB817E" w14:textId="1ABDCE72" w:rsidR="00D51A18" w:rsidRPr="00960CD6" w:rsidRDefault="008F4049" w:rsidP="00D51A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hyperlink r:id="rId5" w:history="1">
              <w:r w:rsidRPr="00344175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color w:val="4472C4" w:themeColor="accent1"/>
                  <w:sz w:val="24"/>
                  <w:szCs w:val="24"/>
                  <w:lang w:eastAsia="en-IN"/>
                </w:rPr>
                <w:t>CLICK HE</w:t>
              </w:r>
              <w:r w:rsidRPr="00344175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color w:val="4472C4" w:themeColor="accent1"/>
                  <w:sz w:val="24"/>
                  <w:szCs w:val="24"/>
                  <w:lang w:eastAsia="en-IN"/>
                </w:rPr>
                <w:t>R</w:t>
              </w:r>
              <w:r w:rsidRPr="00344175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color w:val="4472C4" w:themeColor="accent1"/>
                  <w:sz w:val="24"/>
                  <w:szCs w:val="24"/>
                  <w:lang w:eastAsia="en-IN"/>
                </w:rPr>
                <w:t>E</w:t>
              </w:r>
            </w:hyperlink>
          </w:p>
        </w:tc>
      </w:tr>
      <w:tr w:rsidR="00D51A18" w:rsidRPr="00D51A18" w14:paraId="67669C45" w14:textId="77777777" w:rsidTr="00D51A18">
        <w:tc>
          <w:tcPr>
            <w:tcW w:w="8700" w:type="dxa"/>
            <w:tcBorders>
              <w:top w:val="nil"/>
              <w:left w:val="nil"/>
              <w:bottom w:val="dotted" w:sz="8" w:space="0" w:color="000000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A63DD4" w14:textId="77777777" w:rsidR="00D51A18" w:rsidRPr="00D51A18" w:rsidRDefault="00D51A18" w:rsidP="00D5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51A18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(2) Terms and conditions of appointment of Independent Directors</w:t>
            </w:r>
          </w:p>
        </w:tc>
        <w:tc>
          <w:tcPr>
            <w:tcW w:w="630" w:type="dxa"/>
            <w:tcBorders>
              <w:top w:val="nil"/>
              <w:left w:val="nil"/>
              <w:bottom w:val="dotted" w:sz="8" w:space="0" w:color="000000"/>
              <w:right w:val="nil"/>
            </w:tcBorders>
            <w:shd w:val="clear" w:color="auto" w:fill="FFFFFF"/>
            <w:tcMar>
              <w:top w:w="0" w:type="dxa"/>
              <w:left w:w="600" w:type="dxa"/>
              <w:bottom w:w="0" w:type="dxa"/>
              <w:right w:w="600" w:type="dxa"/>
            </w:tcMar>
            <w:vAlign w:val="center"/>
          </w:tcPr>
          <w:p w14:paraId="499EAD2E" w14:textId="609BD9BA" w:rsidR="00D51A18" w:rsidRPr="00D51A18" w:rsidRDefault="005E3232" w:rsidP="00D5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NA</w:t>
            </w:r>
          </w:p>
        </w:tc>
      </w:tr>
      <w:tr w:rsidR="00D51A18" w:rsidRPr="00D51A18" w14:paraId="56931621" w14:textId="77777777" w:rsidTr="00D51A18">
        <w:tc>
          <w:tcPr>
            <w:tcW w:w="8700" w:type="dxa"/>
            <w:tcBorders>
              <w:top w:val="nil"/>
              <w:left w:val="nil"/>
              <w:bottom w:val="dotted" w:sz="8" w:space="0" w:color="000000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85E5BF" w14:textId="77777777" w:rsidR="00D51A18" w:rsidRPr="00D51A18" w:rsidRDefault="00D51A18" w:rsidP="00D5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51A18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(3) Composition of various committees of Board of Directors</w:t>
            </w:r>
          </w:p>
        </w:tc>
        <w:tc>
          <w:tcPr>
            <w:tcW w:w="630" w:type="dxa"/>
            <w:tcBorders>
              <w:top w:val="nil"/>
              <w:left w:val="nil"/>
              <w:bottom w:val="dotted" w:sz="8" w:space="0" w:color="000000"/>
              <w:right w:val="nil"/>
            </w:tcBorders>
            <w:shd w:val="clear" w:color="auto" w:fill="FFFFFF"/>
            <w:tcMar>
              <w:top w:w="0" w:type="dxa"/>
              <w:left w:w="600" w:type="dxa"/>
              <w:bottom w:w="0" w:type="dxa"/>
              <w:right w:w="600" w:type="dxa"/>
            </w:tcMar>
            <w:vAlign w:val="center"/>
            <w:hideMark/>
          </w:tcPr>
          <w:p w14:paraId="39CBB2B1" w14:textId="564BF42B" w:rsidR="00D51A18" w:rsidRPr="00D51A18" w:rsidRDefault="005E3232" w:rsidP="00D5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NA</w:t>
            </w:r>
          </w:p>
        </w:tc>
      </w:tr>
      <w:tr w:rsidR="00D51A18" w:rsidRPr="00D51A18" w14:paraId="0256AEC0" w14:textId="77777777" w:rsidTr="00D51A18">
        <w:tc>
          <w:tcPr>
            <w:tcW w:w="8700" w:type="dxa"/>
            <w:tcBorders>
              <w:top w:val="nil"/>
              <w:left w:val="nil"/>
              <w:bottom w:val="dotted" w:sz="8" w:space="0" w:color="000000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C4C40E" w14:textId="77777777" w:rsidR="00D51A18" w:rsidRPr="00D51A18" w:rsidRDefault="00D51A18" w:rsidP="00D5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51A18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(4) Code of conduct of Board of Directors and Senior Management Personnel</w:t>
            </w:r>
          </w:p>
        </w:tc>
        <w:tc>
          <w:tcPr>
            <w:tcW w:w="630" w:type="dxa"/>
            <w:tcBorders>
              <w:top w:val="nil"/>
              <w:left w:val="nil"/>
              <w:bottom w:val="dotted" w:sz="8" w:space="0" w:color="000000"/>
              <w:right w:val="nil"/>
            </w:tcBorders>
            <w:shd w:val="clear" w:color="auto" w:fill="FFFFFF"/>
            <w:tcMar>
              <w:top w:w="0" w:type="dxa"/>
              <w:left w:w="600" w:type="dxa"/>
              <w:bottom w:w="0" w:type="dxa"/>
              <w:right w:w="600" w:type="dxa"/>
            </w:tcMar>
            <w:vAlign w:val="center"/>
            <w:hideMark/>
          </w:tcPr>
          <w:p w14:paraId="0EA245A6" w14:textId="5785DE96" w:rsidR="00D51A18" w:rsidRPr="00D51A18" w:rsidRDefault="005E3232" w:rsidP="00D5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NA</w:t>
            </w:r>
          </w:p>
        </w:tc>
      </w:tr>
      <w:tr w:rsidR="00D51A18" w:rsidRPr="00D51A18" w14:paraId="7A187579" w14:textId="77777777" w:rsidTr="00D51A18">
        <w:tc>
          <w:tcPr>
            <w:tcW w:w="8700" w:type="dxa"/>
            <w:tcBorders>
              <w:top w:val="nil"/>
              <w:left w:val="nil"/>
              <w:bottom w:val="dotted" w:sz="8" w:space="0" w:color="000000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27AAD20" w14:textId="77777777" w:rsidR="00D51A18" w:rsidRPr="00D51A18" w:rsidRDefault="00D51A18" w:rsidP="00D5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51A18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(5) Whistle Blower policy</w:t>
            </w:r>
          </w:p>
        </w:tc>
        <w:tc>
          <w:tcPr>
            <w:tcW w:w="630" w:type="dxa"/>
            <w:tcBorders>
              <w:top w:val="nil"/>
              <w:left w:val="nil"/>
              <w:bottom w:val="dotted" w:sz="8" w:space="0" w:color="000000"/>
              <w:right w:val="nil"/>
            </w:tcBorders>
            <w:shd w:val="clear" w:color="auto" w:fill="FFFFFF"/>
            <w:tcMar>
              <w:top w:w="0" w:type="dxa"/>
              <w:left w:w="600" w:type="dxa"/>
              <w:bottom w:w="0" w:type="dxa"/>
              <w:right w:w="600" w:type="dxa"/>
            </w:tcMar>
            <w:vAlign w:val="center"/>
            <w:hideMark/>
          </w:tcPr>
          <w:p w14:paraId="4750995E" w14:textId="63712BAC" w:rsidR="00D51A18" w:rsidRPr="00D51A18" w:rsidRDefault="005E3232" w:rsidP="00D5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NA</w:t>
            </w:r>
          </w:p>
        </w:tc>
      </w:tr>
      <w:tr w:rsidR="00D51A18" w:rsidRPr="00D51A18" w14:paraId="2E628271" w14:textId="77777777" w:rsidTr="00D51A18">
        <w:tc>
          <w:tcPr>
            <w:tcW w:w="8700" w:type="dxa"/>
            <w:tcBorders>
              <w:top w:val="nil"/>
              <w:left w:val="nil"/>
              <w:bottom w:val="dotted" w:sz="8" w:space="0" w:color="000000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5FAA5B" w14:textId="77777777" w:rsidR="00D51A18" w:rsidRPr="00D51A18" w:rsidRDefault="00D51A18" w:rsidP="00D5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51A18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(6) Criteria of making payments to </w:t>
            </w:r>
            <w:proofErr w:type="gramStart"/>
            <w:r w:rsidRPr="00D51A18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Non-executive</w:t>
            </w:r>
            <w:proofErr w:type="gramEnd"/>
            <w:r w:rsidRPr="00D51A18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directors</w:t>
            </w:r>
          </w:p>
        </w:tc>
        <w:tc>
          <w:tcPr>
            <w:tcW w:w="630" w:type="dxa"/>
            <w:tcBorders>
              <w:top w:val="nil"/>
              <w:left w:val="nil"/>
              <w:bottom w:val="dotted" w:sz="8" w:space="0" w:color="000000"/>
              <w:right w:val="nil"/>
            </w:tcBorders>
            <w:shd w:val="clear" w:color="auto" w:fill="FFFFFF"/>
            <w:tcMar>
              <w:top w:w="0" w:type="dxa"/>
              <w:left w:w="600" w:type="dxa"/>
              <w:bottom w:w="0" w:type="dxa"/>
              <w:right w:w="600" w:type="dxa"/>
            </w:tcMar>
            <w:vAlign w:val="center"/>
            <w:hideMark/>
          </w:tcPr>
          <w:p w14:paraId="4C17213A" w14:textId="377BDD22" w:rsidR="00D51A18" w:rsidRPr="00D51A18" w:rsidRDefault="005E3232" w:rsidP="00D5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NA</w:t>
            </w:r>
          </w:p>
        </w:tc>
      </w:tr>
      <w:tr w:rsidR="00D51A18" w:rsidRPr="00D51A18" w14:paraId="38900C5A" w14:textId="77777777" w:rsidTr="00D51A18">
        <w:tc>
          <w:tcPr>
            <w:tcW w:w="8700" w:type="dxa"/>
            <w:tcBorders>
              <w:top w:val="nil"/>
              <w:left w:val="nil"/>
              <w:bottom w:val="dotted" w:sz="8" w:space="0" w:color="000000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32F0C3" w14:textId="77777777" w:rsidR="00D51A18" w:rsidRPr="00D51A18" w:rsidRDefault="00D51A18" w:rsidP="00D5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51A18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(7) Policy on Materiality of Related Party Transactions and on Dealing with Related Party Transactions</w:t>
            </w:r>
          </w:p>
        </w:tc>
        <w:tc>
          <w:tcPr>
            <w:tcW w:w="630" w:type="dxa"/>
            <w:tcBorders>
              <w:top w:val="nil"/>
              <w:left w:val="nil"/>
              <w:bottom w:val="dotted" w:sz="8" w:space="0" w:color="000000"/>
              <w:right w:val="nil"/>
            </w:tcBorders>
            <w:shd w:val="clear" w:color="auto" w:fill="FFFFFF"/>
            <w:tcMar>
              <w:top w:w="0" w:type="dxa"/>
              <w:left w:w="600" w:type="dxa"/>
              <w:bottom w:w="0" w:type="dxa"/>
              <w:right w:w="600" w:type="dxa"/>
            </w:tcMar>
            <w:vAlign w:val="center"/>
            <w:hideMark/>
          </w:tcPr>
          <w:p w14:paraId="014B15CD" w14:textId="6AC895D2" w:rsidR="00D51A18" w:rsidRPr="00D51A18" w:rsidRDefault="005E3232" w:rsidP="00D5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NA</w:t>
            </w:r>
          </w:p>
        </w:tc>
      </w:tr>
      <w:tr w:rsidR="00D51A18" w:rsidRPr="00D51A18" w14:paraId="72B99EEF" w14:textId="77777777" w:rsidTr="00D51A18">
        <w:tc>
          <w:tcPr>
            <w:tcW w:w="8700" w:type="dxa"/>
            <w:tcBorders>
              <w:top w:val="nil"/>
              <w:left w:val="nil"/>
              <w:bottom w:val="dotted" w:sz="8" w:space="0" w:color="000000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3698FD" w14:textId="77777777" w:rsidR="00D51A18" w:rsidRPr="00D51A18" w:rsidRDefault="00D51A18" w:rsidP="00D5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51A18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(8) Policy for determining ‘Material’ subsidiaries</w:t>
            </w:r>
          </w:p>
        </w:tc>
        <w:tc>
          <w:tcPr>
            <w:tcW w:w="630" w:type="dxa"/>
            <w:tcBorders>
              <w:top w:val="nil"/>
              <w:left w:val="nil"/>
              <w:bottom w:val="dotted" w:sz="8" w:space="0" w:color="000000"/>
              <w:right w:val="nil"/>
            </w:tcBorders>
            <w:shd w:val="clear" w:color="auto" w:fill="FFFFFF"/>
            <w:tcMar>
              <w:top w:w="0" w:type="dxa"/>
              <w:left w:w="600" w:type="dxa"/>
              <w:bottom w:w="0" w:type="dxa"/>
              <w:right w:w="600" w:type="dxa"/>
            </w:tcMar>
            <w:vAlign w:val="center"/>
            <w:hideMark/>
          </w:tcPr>
          <w:p w14:paraId="0E97DB02" w14:textId="27B61BB2" w:rsidR="00D51A18" w:rsidRPr="00D51A18" w:rsidRDefault="00117BFD" w:rsidP="00D5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NA</w:t>
            </w:r>
          </w:p>
        </w:tc>
      </w:tr>
      <w:tr w:rsidR="00D51A18" w:rsidRPr="00D51A18" w14:paraId="38237233" w14:textId="77777777" w:rsidTr="00D51A18">
        <w:tc>
          <w:tcPr>
            <w:tcW w:w="8700" w:type="dxa"/>
            <w:tcBorders>
              <w:top w:val="nil"/>
              <w:left w:val="nil"/>
              <w:bottom w:val="dotted" w:sz="8" w:space="0" w:color="000000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133467" w14:textId="77777777" w:rsidR="00D51A18" w:rsidRPr="00D51A18" w:rsidRDefault="00D51A18" w:rsidP="00D5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51A18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(9) Details of familiarization programmes imparted to Independent Directors</w:t>
            </w:r>
          </w:p>
        </w:tc>
        <w:tc>
          <w:tcPr>
            <w:tcW w:w="630" w:type="dxa"/>
            <w:tcBorders>
              <w:top w:val="nil"/>
              <w:left w:val="nil"/>
              <w:bottom w:val="dotted" w:sz="8" w:space="0" w:color="000000"/>
              <w:right w:val="nil"/>
            </w:tcBorders>
            <w:shd w:val="clear" w:color="auto" w:fill="FFFFFF"/>
            <w:tcMar>
              <w:top w:w="0" w:type="dxa"/>
              <w:left w:w="600" w:type="dxa"/>
              <w:bottom w:w="0" w:type="dxa"/>
              <w:right w:w="600" w:type="dxa"/>
            </w:tcMar>
            <w:vAlign w:val="center"/>
            <w:hideMark/>
          </w:tcPr>
          <w:p w14:paraId="39CE3DBE" w14:textId="18FFA1EC" w:rsidR="00D51A18" w:rsidRPr="00D51A18" w:rsidRDefault="00117BFD" w:rsidP="00D5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NA</w:t>
            </w:r>
          </w:p>
        </w:tc>
      </w:tr>
      <w:tr w:rsidR="00D51A18" w:rsidRPr="00D51A18" w14:paraId="7155E4C2" w14:textId="77777777" w:rsidTr="00D51A18">
        <w:tc>
          <w:tcPr>
            <w:tcW w:w="8700" w:type="dxa"/>
            <w:tcBorders>
              <w:top w:val="nil"/>
              <w:left w:val="nil"/>
              <w:bottom w:val="dotted" w:sz="8" w:space="0" w:color="000000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E0CFA4" w14:textId="77777777" w:rsidR="00D51A18" w:rsidRPr="00D51A18" w:rsidRDefault="00D51A18" w:rsidP="00D5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51A18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(10) Email address for grievance redressal and other relevant details</w:t>
            </w:r>
          </w:p>
        </w:tc>
        <w:tc>
          <w:tcPr>
            <w:tcW w:w="630" w:type="dxa"/>
            <w:tcBorders>
              <w:top w:val="nil"/>
              <w:left w:val="nil"/>
              <w:bottom w:val="dotted" w:sz="8" w:space="0" w:color="000000"/>
              <w:right w:val="nil"/>
            </w:tcBorders>
            <w:shd w:val="clear" w:color="auto" w:fill="FFFFFF"/>
            <w:tcMar>
              <w:top w:w="0" w:type="dxa"/>
              <w:left w:w="600" w:type="dxa"/>
              <w:bottom w:w="0" w:type="dxa"/>
              <w:right w:w="600" w:type="dxa"/>
            </w:tcMar>
            <w:vAlign w:val="center"/>
            <w:hideMark/>
          </w:tcPr>
          <w:p w14:paraId="458A9A7F" w14:textId="03C80F09" w:rsidR="00D51A18" w:rsidRPr="00D51A18" w:rsidRDefault="00801470" w:rsidP="00D5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hyperlink r:id="rId6" w:history="1">
              <w:r w:rsidRPr="00801470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>CLICK HERE</w:t>
              </w:r>
            </w:hyperlink>
          </w:p>
        </w:tc>
      </w:tr>
      <w:tr w:rsidR="00D51A18" w:rsidRPr="00D51A18" w14:paraId="6C4F9CA4" w14:textId="77777777" w:rsidTr="00D51A18">
        <w:tc>
          <w:tcPr>
            <w:tcW w:w="8700" w:type="dxa"/>
            <w:tcBorders>
              <w:top w:val="nil"/>
              <w:left w:val="nil"/>
              <w:bottom w:val="dotted" w:sz="8" w:space="0" w:color="000000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35D287" w14:textId="77777777" w:rsidR="00D51A18" w:rsidRPr="00D51A18" w:rsidRDefault="00D51A18" w:rsidP="00D5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51A18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(11) Contact information of the designated officials of the listed entity who are responsible for assisting and handling investor grievances</w:t>
            </w:r>
          </w:p>
        </w:tc>
        <w:tc>
          <w:tcPr>
            <w:tcW w:w="630" w:type="dxa"/>
            <w:tcBorders>
              <w:top w:val="nil"/>
              <w:left w:val="nil"/>
              <w:bottom w:val="dotted" w:sz="8" w:space="0" w:color="000000"/>
              <w:right w:val="nil"/>
            </w:tcBorders>
            <w:shd w:val="clear" w:color="auto" w:fill="FFFFFF"/>
            <w:tcMar>
              <w:top w:w="0" w:type="dxa"/>
              <w:left w:w="600" w:type="dxa"/>
              <w:bottom w:w="0" w:type="dxa"/>
              <w:right w:w="600" w:type="dxa"/>
            </w:tcMar>
            <w:vAlign w:val="center"/>
            <w:hideMark/>
          </w:tcPr>
          <w:p w14:paraId="36DA35D2" w14:textId="3044BFE3" w:rsidR="00D51A18" w:rsidRPr="00D51A18" w:rsidRDefault="00801470" w:rsidP="00D5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hyperlink r:id="rId7" w:history="1">
              <w:r w:rsidRPr="00801470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>CLICK HERE</w:t>
              </w:r>
            </w:hyperlink>
          </w:p>
        </w:tc>
      </w:tr>
    </w:tbl>
    <w:p w14:paraId="45393A3C" w14:textId="77777777" w:rsidR="00D51A18" w:rsidRPr="00D51A18" w:rsidRDefault="00D51A18" w:rsidP="00D51A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en-IN"/>
        </w:rPr>
      </w:pPr>
      <w:r w:rsidRPr="00D51A18">
        <w:rPr>
          <w:rFonts w:ascii="Arial" w:eastAsia="Times New Roman" w:hAnsi="Arial" w:cs="Arial"/>
          <w:color w:val="000000"/>
          <w:sz w:val="23"/>
          <w:szCs w:val="23"/>
          <w:lang w:eastAsia="en-IN"/>
        </w:rPr>
        <w:t>(12) Financial information including:</w:t>
      </w:r>
    </w:p>
    <w:tbl>
      <w:tblPr>
        <w:tblW w:w="9750" w:type="dxa"/>
        <w:shd w:val="clear" w:color="auto" w:fill="FFFFFF"/>
        <w:tblCellMar>
          <w:top w:w="150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30"/>
        <w:gridCol w:w="1920"/>
      </w:tblGrid>
      <w:tr w:rsidR="00D51A18" w:rsidRPr="00D51A18" w14:paraId="562EF564" w14:textId="77777777" w:rsidTr="00D51A18">
        <w:tc>
          <w:tcPr>
            <w:tcW w:w="9090" w:type="dxa"/>
            <w:tcBorders>
              <w:top w:val="nil"/>
              <w:left w:val="nil"/>
              <w:bottom w:val="dotted" w:sz="8" w:space="0" w:color="000000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F7BF6F9" w14:textId="77777777" w:rsidR="00D51A18" w:rsidRPr="00D51A18" w:rsidRDefault="00D51A18" w:rsidP="00D5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51A18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(</w:t>
            </w:r>
            <w:proofErr w:type="spellStart"/>
            <w:r w:rsidRPr="00D51A18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i</w:t>
            </w:r>
            <w:proofErr w:type="spellEnd"/>
            <w:r w:rsidRPr="00D51A18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) Notice of meeting of the board of directors where financial results shall be discussed</w:t>
            </w:r>
          </w:p>
        </w:tc>
        <w:tc>
          <w:tcPr>
            <w:tcW w:w="6" w:type="dxa"/>
            <w:tcBorders>
              <w:top w:val="nil"/>
              <w:left w:val="nil"/>
              <w:bottom w:val="dotted" w:sz="8" w:space="0" w:color="000000"/>
              <w:right w:val="nil"/>
            </w:tcBorders>
            <w:shd w:val="clear" w:color="auto" w:fill="FFFFFF"/>
            <w:tcMar>
              <w:top w:w="0" w:type="dxa"/>
              <w:left w:w="600" w:type="dxa"/>
              <w:bottom w:w="0" w:type="dxa"/>
              <w:right w:w="600" w:type="dxa"/>
            </w:tcMar>
            <w:vAlign w:val="center"/>
            <w:hideMark/>
          </w:tcPr>
          <w:p w14:paraId="11BE8CDF" w14:textId="0A01306D" w:rsidR="00D51A18" w:rsidRPr="00D51A18" w:rsidRDefault="00D33D65" w:rsidP="00D5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hyperlink r:id="rId8" w:history="1">
              <w:r w:rsidRPr="00D33D65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>CLICK HERE</w:t>
              </w:r>
            </w:hyperlink>
          </w:p>
        </w:tc>
      </w:tr>
      <w:tr w:rsidR="00D51A18" w:rsidRPr="00D51A18" w14:paraId="298B7A41" w14:textId="77777777" w:rsidTr="00D51A18">
        <w:tc>
          <w:tcPr>
            <w:tcW w:w="9090" w:type="dxa"/>
            <w:tcBorders>
              <w:top w:val="nil"/>
              <w:left w:val="nil"/>
              <w:bottom w:val="dotted" w:sz="8" w:space="0" w:color="000000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288E7E0" w14:textId="5AB24F6F" w:rsidR="00D51A18" w:rsidRPr="00D51A18" w:rsidRDefault="00D51A18" w:rsidP="00D5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51A18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(ii) Financial results</w:t>
            </w:r>
            <w:r w:rsidR="00801470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                                                                                                       </w:t>
            </w:r>
          </w:p>
        </w:tc>
        <w:tc>
          <w:tcPr>
            <w:tcW w:w="6" w:type="dxa"/>
            <w:tcBorders>
              <w:top w:val="nil"/>
              <w:left w:val="nil"/>
              <w:bottom w:val="dotted" w:sz="8" w:space="0" w:color="000000"/>
              <w:right w:val="nil"/>
            </w:tcBorders>
            <w:shd w:val="clear" w:color="auto" w:fill="FFFFFF"/>
            <w:tcMar>
              <w:top w:w="0" w:type="dxa"/>
              <w:left w:w="600" w:type="dxa"/>
              <w:bottom w:w="0" w:type="dxa"/>
              <w:right w:w="600" w:type="dxa"/>
            </w:tcMar>
            <w:vAlign w:val="center"/>
            <w:hideMark/>
          </w:tcPr>
          <w:p w14:paraId="39346174" w14:textId="059E48F1" w:rsidR="00D51A18" w:rsidRPr="00D51A18" w:rsidRDefault="003B12E3" w:rsidP="00D5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hyperlink r:id="rId9" w:history="1">
              <w:r w:rsidRPr="003B12E3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>CLICK HERE</w:t>
              </w:r>
            </w:hyperlink>
          </w:p>
        </w:tc>
      </w:tr>
      <w:tr w:rsidR="00D51A18" w:rsidRPr="00D51A18" w14:paraId="4F5D03F3" w14:textId="77777777" w:rsidTr="00D51A18">
        <w:tc>
          <w:tcPr>
            <w:tcW w:w="9090" w:type="dxa"/>
            <w:tcBorders>
              <w:top w:val="nil"/>
              <w:left w:val="nil"/>
              <w:bottom w:val="dotted" w:sz="8" w:space="0" w:color="000000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DDE4A8" w14:textId="77777777" w:rsidR="00D51A18" w:rsidRPr="00D51A18" w:rsidRDefault="00D51A18" w:rsidP="00D5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51A18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(iii) Annual Report</w:t>
            </w:r>
          </w:p>
        </w:tc>
        <w:tc>
          <w:tcPr>
            <w:tcW w:w="6" w:type="dxa"/>
            <w:tcBorders>
              <w:top w:val="nil"/>
              <w:left w:val="nil"/>
              <w:bottom w:val="dotted" w:sz="8" w:space="0" w:color="000000"/>
              <w:right w:val="nil"/>
            </w:tcBorders>
            <w:shd w:val="clear" w:color="auto" w:fill="FFFFFF"/>
            <w:tcMar>
              <w:top w:w="0" w:type="dxa"/>
              <w:left w:w="600" w:type="dxa"/>
              <w:bottom w:w="0" w:type="dxa"/>
              <w:right w:w="600" w:type="dxa"/>
            </w:tcMar>
            <w:vAlign w:val="center"/>
            <w:hideMark/>
          </w:tcPr>
          <w:p w14:paraId="6999E116" w14:textId="671E93BE" w:rsidR="00D51A18" w:rsidRPr="00D51A18" w:rsidRDefault="006000E9" w:rsidP="00D5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hyperlink r:id="rId10" w:history="1">
              <w:r w:rsidRPr="006000E9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>CLICK HERE</w:t>
              </w:r>
            </w:hyperlink>
          </w:p>
        </w:tc>
      </w:tr>
    </w:tbl>
    <w:p w14:paraId="3E6D5DE4" w14:textId="77777777" w:rsidR="00D51A18" w:rsidRPr="00D51A18" w:rsidRDefault="00D51A18" w:rsidP="00D51A18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353535"/>
          <w:sz w:val="23"/>
          <w:szCs w:val="23"/>
          <w:lang w:eastAsia="en-IN"/>
        </w:rPr>
      </w:pPr>
    </w:p>
    <w:tbl>
      <w:tblPr>
        <w:tblW w:w="9750" w:type="dxa"/>
        <w:shd w:val="clear" w:color="auto" w:fill="FFFFFF"/>
        <w:tblCellMar>
          <w:top w:w="150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30"/>
        <w:gridCol w:w="1920"/>
      </w:tblGrid>
      <w:tr w:rsidR="00D51A18" w:rsidRPr="00D51A18" w14:paraId="79410AAF" w14:textId="77777777" w:rsidTr="00D51A18">
        <w:tc>
          <w:tcPr>
            <w:tcW w:w="9045" w:type="dxa"/>
            <w:tcBorders>
              <w:top w:val="nil"/>
              <w:left w:val="nil"/>
              <w:bottom w:val="dotted" w:sz="8" w:space="0" w:color="000000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B7BACA" w14:textId="77777777" w:rsidR="00D51A18" w:rsidRPr="00D51A18" w:rsidRDefault="00D51A18" w:rsidP="00D5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51A18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(13) Shareholding pattern</w:t>
            </w:r>
          </w:p>
        </w:tc>
        <w:tc>
          <w:tcPr>
            <w:tcW w:w="6" w:type="dxa"/>
            <w:tcBorders>
              <w:top w:val="nil"/>
              <w:left w:val="nil"/>
              <w:bottom w:val="dotted" w:sz="8" w:space="0" w:color="000000"/>
              <w:right w:val="nil"/>
            </w:tcBorders>
            <w:shd w:val="clear" w:color="auto" w:fill="FFFFFF"/>
            <w:tcMar>
              <w:top w:w="0" w:type="dxa"/>
              <w:left w:w="600" w:type="dxa"/>
              <w:bottom w:w="0" w:type="dxa"/>
              <w:right w:w="600" w:type="dxa"/>
            </w:tcMar>
            <w:vAlign w:val="center"/>
            <w:hideMark/>
          </w:tcPr>
          <w:p w14:paraId="17858B63" w14:textId="6D286E44" w:rsidR="00D51A18" w:rsidRPr="00D51A18" w:rsidRDefault="003A2D3A" w:rsidP="00D5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hyperlink r:id="rId11" w:history="1">
              <w:r w:rsidRPr="003A2D3A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>CLICK HERE</w:t>
              </w:r>
            </w:hyperlink>
          </w:p>
        </w:tc>
      </w:tr>
      <w:tr w:rsidR="00D51A18" w:rsidRPr="00D51A18" w14:paraId="271F13E4" w14:textId="77777777" w:rsidTr="00D51A18">
        <w:tc>
          <w:tcPr>
            <w:tcW w:w="9045" w:type="dxa"/>
            <w:tcBorders>
              <w:top w:val="nil"/>
              <w:left w:val="nil"/>
              <w:bottom w:val="dotted" w:sz="8" w:space="0" w:color="000000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43E4D8" w14:textId="77777777" w:rsidR="00D51A18" w:rsidRPr="00D51A18" w:rsidRDefault="00D51A18" w:rsidP="00D5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51A18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(14) Details of agreements entered into with the Media companies and/or their associates</w:t>
            </w:r>
          </w:p>
        </w:tc>
        <w:tc>
          <w:tcPr>
            <w:tcW w:w="6" w:type="dxa"/>
            <w:tcBorders>
              <w:top w:val="nil"/>
              <w:left w:val="nil"/>
              <w:bottom w:val="dotted" w:sz="8" w:space="0" w:color="000000"/>
              <w:right w:val="nil"/>
            </w:tcBorders>
            <w:shd w:val="clear" w:color="auto" w:fill="FFFFFF"/>
            <w:tcMar>
              <w:top w:w="0" w:type="dxa"/>
              <w:left w:w="600" w:type="dxa"/>
              <w:bottom w:w="0" w:type="dxa"/>
              <w:right w:w="600" w:type="dxa"/>
            </w:tcMar>
            <w:vAlign w:val="center"/>
            <w:hideMark/>
          </w:tcPr>
          <w:p w14:paraId="7AAF0350" w14:textId="77777777" w:rsidR="00D51A18" w:rsidRPr="00D51A18" w:rsidRDefault="00D51A18" w:rsidP="00D5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51A18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Nil</w:t>
            </w:r>
          </w:p>
        </w:tc>
      </w:tr>
      <w:tr w:rsidR="00D51A18" w:rsidRPr="00D51A18" w14:paraId="11B903D9" w14:textId="77777777" w:rsidTr="00D51A18">
        <w:tc>
          <w:tcPr>
            <w:tcW w:w="9045" w:type="dxa"/>
            <w:tcBorders>
              <w:top w:val="nil"/>
              <w:left w:val="nil"/>
              <w:bottom w:val="dotted" w:sz="8" w:space="0" w:color="000000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4AE72B" w14:textId="24ED617A" w:rsidR="00D51A18" w:rsidRPr="00D51A18" w:rsidRDefault="00D51A18" w:rsidP="00D5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51A18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(15)</w:t>
            </w:r>
            <w:r w:rsidR="00152708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</w:t>
            </w:r>
            <w:r w:rsidRPr="00D51A18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Schedule of analyst or institutional investor meet and presentations made to analysts or institutional investors</w:t>
            </w:r>
          </w:p>
        </w:tc>
        <w:tc>
          <w:tcPr>
            <w:tcW w:w="6" w:type="dxa"/>
            <w:tcBorders>
              <w:top w:val="nil"/>
              <w:left w:val="nil"/>
              <w:bottom w:val="dotted" w:sz="8" w:space="0" w:color="000000"/>
              <w:right w:val="nil"/>
            </w:tcBorders>
            <w:shd w:val="clear" w:color="auto" w:fill="FFFFFF"/>
            <w:tcMar>
              <w:top w:w="0" w:type="dxa"/>
              <w:left w:w="600" w:type="dxa"/>
              <w:bottom w:w="0" w:type="dxa"/>
              <w:right w:w="600" w:type="dxa"/>
            </w:tcMar>
            <w:vAlign w:val="center"/>
            <w:hideMark/>
          </w:tcPr>
          <w:p w14:paraId="4A93588D" w14:textId="77777777" w:rsidR="00D51A18" w:rsidRPr="00D51A18" w:rsidRDefault="00D51A18" w:rsidP="00D5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</w:tr>
      <w:tr w:rsidR="00D51A18" w:rsidRPr="00D51A18" w14:paraId="25A4A856" w14:textId="77777777" w:rsidTr="00D51A18">
        <w:tc>
          <w:tcPr>
            <w:tcW w:w="9045" w:type="dxa"/>
            <w:tcBorders>
              <w:top w:val="nil"/>
              <w:left w:val="nil"/>
              <w:bottom w:val="dotted" w:sz="8" w:space="0" w:color="000000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D56185" w14:textId="73E5FB0B" w:rsidR="00D51A18" w:rsidRPr="00D51A18" w:rsidRDefault="00D51A18" w:rsidP="00D5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51A18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(</w:t>
            </w:r>
            <w:proofErr w:type="spellStart"/>
            <w:r w:rsidRPr="00D51A18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i</w:t>
            </w:r>
            <w:proofErr w:type="spellEnd"/>
            <w:r w:rsidRPr="00D51A18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)</w:t>
            </w:r>
            <w:r w:rsidR="00430DB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</w:t>
            </w:r>
            <w:r w:rsidRPr="00D51A18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Schedule of analyst or institutional investor meet</w:t>
            </w:r>
          </w:p>
        </w:tc>
        <w:tc>
          <w:tcPr>
            <w:tcW w:w="6" w:type="dxa"/>
            <w:tcBorders>
              <w:top w:val="nil"/>
              <w:left w:val="nil"/>
              <w:bottom w:val="dotted" w:sz="8" w:space="0" w:color="000000"/>
              <w:right w:val="nil"/>
            </w:tcBorders>
            <w:shd w:val="clear" w:color="auto" w:fill="FFFFFF"/>
            <w:tcMar>
              <w:top w:w="0" w:type="dxa"/>
              <w:left w:w="600" w:type="dxa"/>
              <w:bottom w:w="0" w:type="dxa"/>
              <w:right w:w="600" w:type="dxa"/>
            </w:tcMar>
            <w:vAlign w:val="center"/>
            <w:hideMark/>
          </w:tcPr>
          <w:p w14:paraId="720ADBF1" w14:textId="55D3C1E9" w:rsidR="00D51A18" w:rsidRPr="00D51A18" w:rsidRDefault="00752C66" w:rsidP="00D5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Nil</w:t>
            </w:r>
          </w:p>
        </w:tc>
      </w:tr>
      <w:tr w:rsidR="00D51A18" w:rsidRPr="00D51A18" w14:paraId="128F4DBC" w14:textId="77777777" w:rsidTr="00D51A18">
        <w:tc>
          <w:tcPr>
            <w:tcW w:w="9045" w:type="dxa"/>
            <w:tcBorders>
              <w:top w:val="nil"/>
              <w:left w:val="nil"/>
              <w:bottom w:val="dotted" w:sz="8" w:space="0" w:color="000000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DAB87E" w14:textId="77777777" w:rsidR="00D51A18" w:rsidRPr="00D51A18" w:rsidRDefault="00D51A18" w:rsidP="00D5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51A18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(ii) Presentations made to analysts or institutional investors</w:t>
            </w:r>
          </w:p>
        </w:tc>
        <w:tc>
          <w:tcPr>
            <w:tcW w:w="6" w:type="dxa"/>
            <w:tcBorders>
              <w:top w:val="nil"/>
              <w:left w:val="nil"/>
              <w:bottom w:val="dotted" w:sz="8" w:space="0" w:color="000000"/>
              <w:right w:val="nil"/>
            </w:tcBorders>
            <w:shd w:val="clear" w:color="auto" w:fill="FFFFFF"/>
            <w:tcMar>
              <w:top w:w="0" w:type="dxa"/>
              <w:left w:w="600" w:type="dxa"/>
              <w:bottom w:w="0" w:type="dxa"/>
              <w:right w:w="600" w:type="dxa"/>
            </w:tcMar>
            <w:vAlign w:val="center"/>
            <w:hideMark/>
          </w:tcPr>
          <w:p w14:paraId="39E49E07" w14:textId="0BA53120" w:rsidR="00D51A18" w:rsidRPr="00D51A18" w:rsidRDefault="00752C66" w:rsidP="00D5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Nil</w:t>
            </w:r>
          </w:p>
        </w:tc>
      </w:tr>
      <w:tr w:rsidR="00D51A18" w:rsidRPr="00D51A18" w14:paraId="6EC9ED29" w14:textId="77777777" w:rsidTr="00D51A18">
        <w:tc>
          <w:tcPr>
            <w:tcW w:w="9045" w:type="dxa"/>
            <w:tcBorders>
              <w:top w:val="nil"/>
              <w:left w:val="nil"/>
              <w:bottom w:val="dotted" w:sz="8" w:space="0" w:color="000000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A5DAF3" w14:textId="1E9067DE" w:rsidR="00D51A18" w:rsidRPr="00D51A18" w:rsidRDefault="00D51A18" w:rsidP="00D5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51A18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(16)</w:t>
            </w:r>
            <w:r w:rsidR="00152708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</w:t>
            </w:r>
            <w:r w:rsidRPr="00D51A18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New name and the old name of the listed entity for a continuous period of one year, from the date of the last name change</w:t>
            </w:r>
          </w:p>
        </w:tc>
        <w:tc>
          <w:tcPr>
            <w:tcW w:w="6" w:type="dxa"/>
            <w:tcBorders>
              <w:top w:val="nil"/>
              <w:left w:val="nil"/>
              <w:bottom w:val="dotted" w:sz="8" w:space="0" w:color="000000"/>
              <w:right w:val="nil"/>
            </w:tcBorders>
            <w:shd w:val="clear" w:color="auto" w:fill="FFFFFF"/>
            <w:tcMar>
              <w:top w:w="0" w:type="dxa"/>
              <w:left w:w="600" w:type="dxa"/>
              <w:bottom w:w="0" w:type="dxa"/>
              <w:right w:w="600" w:type="dxa"/>
            </w:tcMar>
            <w:vAlign w:val="center"/>
            <w:hideMark/>
          </w:tcPr>
          <w:p w14:paraId="5BCD51DA" w14:textId="2ACA2FB0" w:rsidR="00D51A18" w:rsidRPr="00D51A18" w:rsidRDefault="009A455F" w:rsidP="00D5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NA</w:t>
            </w:r>
          </w:p>
        </w:tc>
      </w:tr>
    </w:tbl>
    <w:p w14:paraId="539C3D59" w14:textId="77777777" w:rsidR="00D51A18" w:rsidRPr="00D51A18" w:rsidRDefault="00D51A18" w:rsidP="00D51A18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353535"/>
          <w:sz w:val="23"/>
          <w:szCs w:val="23"/>
          <w:lang w:eastAsia="en-IN"/>
        </w:rPr>
      </w:pPr>
    </w:p>
    <w:tbl>
      <w:tblPr>
        <w:tblW w:w="9750" w:type="dxa"/>
        <w:shd w:val="clear" w:color="auto" w:fill="FFFFFF"/>
        <w:tblCellMar>
          <w:top w:w="150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30"/>
        <w:gridCol w:w="1920"/>
      </w:tblGrid>
      <w:tr w:rsidR="00D51A18" w:rsidRPr="00D51A18" w14:paraId="30A441F4" w14:textId="77777777" w:rsidTr="00D51A18">
        <w:tc>
          <w:tcPr>
            <w:tcW w:w="9045" w:type="dxa"/>
            <w:tcBorders>
              <w:top w:val="nil"/>
              <w:left w:val="nil"/>
              <w:bottom w:val="dotted" w:sz="8" w:space="0" w:color="000000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EA5820" w14:textId="77777777" w:rsidR="00D51A18" w:rsidRPr="00D51A18" w:rsidRDefault="00D51A18" w:rsidP="00D5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51A18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(17) All credit ratings obtained by the entity for all its outstanding instruments</w:t>
            </w:r>
          </w:p>
        </w:tc>
        <w:tc>
          <w:tcPr>
            <w:tcW w:w="6" w:type="dxa"/>
            <w:tcBorders>
              <w:top w:val="nil"/>
              <w:left w:val="nil"/>
              <w:bottom w:val="dotted" w:sz="8" w:space="0" w:color="000000"/>
              <w:right w:val="nil"/>
            </w:tcBorders>
            <w:shd w:val="clear" w:color="auto" w:fill="FFFFFF"/>
            <w:tcMar>
              <w:top w:w="0" w:type="dxa"/>
              <w:left w:w="600" w:type="dxa"/>
              <w:bottom w:w="0" w:type="dxa"/>
              <w:right w:w="600" w:type="dxa"/>
            </w:tcMar>
            <w:vAlign w:val="center"/>
            <w:hideMark/>
          </w:tcPr>
          <w:p w14:paraId="58438077" w14:textId="3787F8C6" w:rsidR="00D51A18" w:rsidRPr="00D51A18" w:rsidRDefault="00752C66" w:rsidP="00D5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Nil</w:t>
            </w:r>
          </w:p>
        </w:tc>
      </w:tr>
      <w:tr w:rsidR="00D51A18" w:rsidRPr="00D51A18" w14:paraId="711D2A0C" w14:textId="77777777" w:rsidTr="00D51A18">
        <w:tc>
          <w:tcPr>
            <w:tcW w:w="9045" w:type="dxa"/>
            <w:tcBorders>
              <w:top w:val="nil"/>
              <w:left w:val="nil"/>
              <w:bottom w:val="dotted" w:sz="8" w:space="0" w:color="000000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82F69F" w14:textId="77777777" w:rsidR="00D51A18" w:rsidRPr="00D51A18" w:rsidRDefault="00D51A18" w:rsidP="00D5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51A18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lastRenderedPageBreak/>
              <w:t>(18) Audited Financial Statements of Subsidiaries Companies</w:t>
            </w:r>
          </w:p>
        </w:tc>
        <w:tc>
          <w:tcPr>
            <w:tcW w:w="6" w:type="dxa"/>
            <w:tcBorders>
              <w:top w:val="nil"/>
              <w:left w:val="nil"/>
              <w:bottom w:val="dotted" w:sz="8" w:space="0" w:color="000000"/>
              <w:right w:val="nil"/>
            </w:tcBorders>
            <w:shd w:val="clear" w:color="auto" w:fill="FFFFFF"/>
            <w:tcMar>
              <w:top w:w="0" w:type="dxa"/>
              <w:left w:w="600" w:type="dxa"/>
              <w:bottom w:w="0" w:type="dxa"/>
              <w:right w:w="600" w:type="dxa"/>
            </w:tcMar>
            <w:vAlign w:val="center"/>
            <w:hideMark/>
          </w:tcPr>
          <w:p w14:paraId="433C0874" w14:textId="1001C35E" w:rsidR="00D51A18" w:rsidRPr="00D51A18" w:rsidRDefault="006E656D" w:rsidP="00D5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hyperlink r:id="rId12" w:history="1">
              <w:r w:rsidRPr="006E656D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>CLICK HERE</w:t>
              </w:r>
            </w:hyperlink>
          </w:p>
        </w:tc>
      </w:tr>
      <w:tr w:rsidR="00D51A18" w:rsidRPr="00D51A18" w14:paraId="46E447CC" w14:textId="77777777" w:rsidTr="00D51A18">
        <w:tc>
          <w:tcPr>
            <w:tcW w:w="9045" w:type="dxa"/>
            <w:tcBorders>
              <w:top w:val="nil"/>
              <w:left w:val="nil"/>
              <w:bottom w:val="dotted" w:sz="8" w:space="0" w:color="000000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E2FB62" w14:textId="77777777" w:rsidR="00D51A18" w:rsidRPr="00D51A18" w:rsidRDefault="00D51A18" w:rsidP="00D5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51A18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(19) Advertisements in Newspapers as per Regulation 47(1)</w:t>
            </w:r>
          </w:p>
        </w:tc>
        <w:tc>
          <w:tcPr>
            <w:tcW w:w="6" w:type="dxa"/>
            <w:tcBorders>
              <w:top w:val="nil"/>
              <w:left w:val="nil"/>
              <w:bottom w:val="dotted" w:sz="8" w:space="0" w:color="000000"/>
              <w:right w:val="nil"/>
            </w:tcBorders>
            <w:shd w:val="clear" w:color="auto" w:fill="FFFFFF"/>
            <w:tcMar>
              <w:top w:w="0" w:type="dxa"/>
              <w:left w:w="600" w:type="dxa"/>
              <w:bottom w:w="0" w:type="dxa"/>
              <w:right w:w="600" w:type="dxa"/>
            </w:tcMar>
            <w:vAlign w:val="center"/>
            <w:hideMark/>
          </w:tcPr>
          <w:p w14:paraId="4CD29D2B" w14:textId="1D184860" w:rsidR="00D51A18" w:rsidRPr="00D51A18" w:rsidRDefault="00CB41CC" w:rsidP="00D5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hyperlink r:id="rId13" w:history="1">
              <w:r w:rsidRPr="00CB41CC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>CL</w:t>
              </w:r>
              <w:r w:rsidRPr="00CB41CC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>I</w:t>
              </w:r>
              <w:r w:rsidRPr="00CB41CC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>CK HERE</w:t>
              </w:r>
            </w:hyperlink>
          </w:p>
        </w:tc>
      </w:tr>
      <w:tr w:rsidR="00D51A18" w:rsidRPr="00D51A18" w14:paraId="12801FA4" w14:textId="77777777" w:rsidTr="00117BFD">
        <w:tc>
          <w:tcPr>
            <w:tcW w:w="9045" w:type="dxa"/>
            <w:tcBorders>
              <w:top w:val="nil"/>
              <w:left w:val="nil"/>
              <w:bottom w:val="dotted" w:sz="8" w:space="0" w:color="000000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A33A65" w14:textId="46B10FF1" w:rsidR="00D51A18" w:rsidRPr="00D51A18" w:rsidRDefault="00D51A18" w:rsidP="00D5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51A18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(20) Secretarial Compliance Report under Regulation 24A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                 </w:t>
            </w:r>
            <w:r w:rsidR="001B338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                               </w:t>
            </w:r>
          </w:p>
        </w:tc>
        <w:tc>
          <w:tcPr>
            <w:tcW w:w="6" w:type="dxa"/>
            <w:tcBorders>
              <w:top w:val="nil"/>
              <w:left w:val="nil"/>
              <w:bottom w:val="dotted" w:sz="8" w:space="0" w:color="000000"/>
              <w:right w:val="nil"/>
            </w:tcBorders>
            <w:shd w:val="clear" w:color="auto" w:fill="FFFFFF"/>
            <w:tcMar>
              <w:top w:w="0" w:type="dxa"/>
              <w:left w:w="600" w:type="dxa"/>
              <w:bottom w:w="0" w:type="dxa"/>
              <w:right w:w="600" w:type="dxa"/>
            </w:tcMar>
            <w:vAlign w:val="center"/>
          </w:tcPr>
          <w:p w14:paraId="17041401" w14:textId="6AA46503" w:rsidR="00D51A18" w:rsidRPr="00D51A18" w:rsidRDefault="00117BFD" w:rsidP="00D5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NA</w:t>
            </w:r>
          </w:p>
        </w:tc>
      </w:tr>
      <w:tr w:rsidR="00D51A18" w:rsidRPr="00D51A18" w14:paraId="455A4DAA" w14:textId="77777777" w:rsidTr="00D51A18">
        <w:tc>
          <w:tcPr>
            <w:tcW w:w="9045" w:type="dxa"/>
            <w:tcBorders>
              <w:top w:val="nil"/>
              <w:left w:val="nil"/>
              <w:bottom w:val="dotted" w:sz="8" w:space="0" w:color="000000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4A8FAC" w14:textId="77777777" w:rsidR="00D51A18" w:rsidRPr="00D51A18" w:rsidRDefault="00D51A18" w:rsidP="00D5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51A18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(21) Disclosure of the policy for determination of materiality of events or information</w:t>
            </w:r>
          </w:p>
        </w:tc>
        <w:tc>
          <w:tcPr>
            <w:tcW w:w="6" w:type="dxa"/>
            <w:tcBorders>
              <w:top w:val="nil"/>
              <w:left w:val="nil"/>
              <w:bottom w:val="dotted" w:sz="8" w:space="0" w:color="000000"/>
              <w:right w:val="nil"/>
            </w:tcBorders>
            <w:shd w:val="clear" w:color="auto" w:fill="FFFFFF"/>
            <w:tcMar>
              <w:top w:w="0" w:type="dxa"/>
              <w:left w:w="600" w:type="dxa"/>
              <w:bottom w:w="0" w:type="dxa"/>
              <w:right w:w="600" w:type="dxa"/>
            </w:tcMar>
            <w:vAlign w:val="center"/>
            <w:hideMark/>
          </w:tcPr>
          <w:p w14:paraId="3F76A30F" w14:textId="775E6D3E" w:rsidR="00D51A18" w:rsidRPr="00D51A18" w:rsidRDefault="001110A7" w:rsidP="00D5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hyperlink r:id="rId14" w:history="1">
              <w:r w:rsidRPr="001110A7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>CLICK HERE</w:t>
              </w:r>
            </w:hyperlink>
          </w:p>
        </w:tc>
      </w:tr>
      <w:tr w:rsidR="00D51A18" w:rsidRPr="00D51A18" w14:paraId="7139A5F2" w14:textId="77777777" w:rsidTr="00D51A18">
        <w:tc>
          <w:tcPr>
            <w:tcW w:w="9045" w:type="dxa"/>
            <w:tcBorders>
              <w:top w:val="nil"/>
              <w:left w:val="nil"/>
              <w:bottom w:val="dotted" w:sz="8" w:space="0" w:color="000000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4625D15" w14:textId="77777777" w:rsidR="00D51A18" w:rsidRPr="00D51A18" w:rsidRDefault="00D51A18" w:rsidP="00D5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51A18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(22) Disclosure of Contact Details of Key Managerial Personnel as required under sub-regulation (5) of Regulation 30</w:t>
            </w:r>
          </w:p>
        </w:tc>
        <w:tc>
          <w:tcPr>
            <w:tcW w:w="6" w:type="dxa"/>
            <w:tcBorders>
              <w:top w:val="nil"/>
              <w:left w:val="nil"/>
              <w:bottom w:val="dotted" w:sz="8" w:space="0" w:color="000000"/>
              <w:right w:val="nil"/>
            </w:tcBorders>
            <w:shd w:val="clear" w:color="auto" w:fill="FFFFFF"/>
            <w:tcMar>
              <w:top w:w="0" w:type="dxa"/>
              <w:left w:w="600" w:type="dxa"/>
              <w:bottom w:w="0" w:type="dxa"/>
              <w:right w:w="600" w:type="dxa"/>
            </w:tcMar>
            <w:vAlign w:val="center"/>
            <w:hideMark/>
          </w:tcPr>
          <w:p w14:paraId="3C99BECD" w14:textId="12FB534B" w:rsidR="00D51A18" w:rsidRPr="00D51A18" w:rsidRDefault="00D828D0" w:rsidP="00D5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hyperlink r:id="rId15" w:history="1">
              <w:r w:rsidRPr="00D828D0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>CLICK HERE</w:t>
              </w:r>
            </w:hyperlink>
          </w:p>
        </w:tc>
      </w:tr>
      <w:tr w:rsidR="00D51A18" w:rsidRPr="00D51A18" w14:paraId="2D7CBA11" w14:textId="77777777" w:rsidTr="00D51A18">
        <w:tc>
          <w:tcPr>
            <w:tcW w:w="9045" w:type="dxa"/>
            <w:tcBorders>
              <w:top w:val="nil"/>
              <w:left w:val="nil"/>
              <w:bottom w:val="dotted" w:sz="8" w:space="0" w:color="000000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A02F32" w14:textId="77777777" w:rsidR="00D51A18" w:rsidRPr="00D51A18" w:rsidRDefault="00D51A18" w:rsidP="00D5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51A18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(23) Disclosures under sub-regulation (8) of Regulation 30</w:t>
            </w:r>
          </w:p>
        </w:tc>
        <w:tc>
          <w:tcPr>
            <w:tcW w:w="6" w:type="dxa"/>
            <w:tcBorders>
              <w:top w:val="nil"/>
              <w:left w:val="nil"/>
              <w:bottom w:val="dotted" w:sz="8" w:space="0" w:color="000000"/>
              <w:right w:val="nil"/>
            </w:tcBorders>
            <w:shd w:val="clear" w:color="auto" w:fill="FFFFFF"/>
            <w:tcMar>
              <w:top w:w="0" w:type="dxa"/>
              <w:left w:w="600" w:type="dxa"/>
              <w:bottom w:w="0" w:type="dxa"/>
              <w:right w:w="600" w:type="dxa"/>
            </w:tcMar>
            <w:vAlign w:val="center"/>
            <w:hideMark/>
          </w:tcPr>
          <w:p w14:paraId="5B3F7BC9" w14:textId="176FB9A0" w:rsidR="00D51A18" w:rsidRPr="00D51A18" w:rsidRDefault="001A4F41" w:rsidP="00D5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hyperlink r:id="rId16" w:history="1">
              <w:r w:rsidRPr="001A4F41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>CLICK HERE</w:t>
              </w:r>
            </w:hyperlink>
          </w:p>
        </w:tc>
      </w:tr>
      <w:tr w:rsidR="00D51A18" w:rsidRPr="00D51A18" w14:paraId="6884842B" w14:textId="77777777" w:rsidTr="00117BFD">
        <w:tc>
          <w:tcPr>
            <w:tcW w:w="9045" w:type="dxa"/>
            <w:tcBorders>
              <w:top w:val="nil"/>
              <w:left w:val="nil"/>
              <w:bottom w:val="dotted" w:sz="8" w:space="0" w:color="000000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4FAF52B" w14:textId="77777777" w:rsidR="00D51A18" w:rsidRPr="00D51A18" w:rsidRDefault="00D51A18" w:rsidP="00D5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51A18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(24) Statement of Deviation (s) or Variation (s) as specified in Regulation 32.</w:t>
            </w:r>
          </w:p>
        </w:tc>
        <w:tc>
          <w:tcPr>
            <w:tcW w:w="6" w:type="dxa"/>
            <w:tcBorders>
              <w:top w:val="nil"/>
              <w:left w:val="nil"/>
              <w:bottom w:val="dotted" w:sz="8" w:space="0" w:color="000000"/>
              <w:right w:val="nil"/>
            </w:tcBorders>
            <w:shd w:val="clear" w:color="auto" w:fill="FFFFFF"/>
            <w:tcMar>
              <w:top w:w="0" w:type="dxa"/>
              <w:left w:w="600" w:type="dxa"/>
              <w:bottom w:w="0" w:type="dxa"/>
              <w:right w:w="600" w:type="dxa"/>
            </w:tcMar>
            <w:vAlign w:val="center"/>
          </w:tcPr>
          <w:p w14:paraId="4A9C480A" w14:textId="7B81D5F2" w:rsidR="00D51A18" w:rsidRPr="00D51A18" w:rsidRDefault="00117BFD" w:rsidP="00D5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Nil</w:t>
            </w:r>
          </w:p>
        </w:tc>
      </w:tr>
      <w:tr w:rsidR="00D51A18" w:rsidRPr="00D51A18" w14:paraId="3F609243" w14:textId="77777777" w:rsidTr="00D51A18">
        <w:tc>
          <w:tcPr>
            <w:tcW w:w="9045" w:type="dxa"/>
            <w:tcBorders>
              <w:top w:val="nil"/>
              <w:left w:val="nil"/>
              <w:bottom w:val="dotted" w:sz="8" w:space="0" w:color="000000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CF4BF9" w14:textId="77777777" w:rsidR="00D51A18" w:rsidRPr="00D51A18" w:rsidRDefault="00D51A18" w:rsidP="00D5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51A18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(25) Dividend Distribution Policy under Regulation 43A</w:t>
            </w:r>
          </w:p>
        </w:tc>
        <w:tc>
          <w:tcPr>
            <w:tcW w:w="6" w:type="dxa"/>
            <w:tcBorders>
              <w:top w:val="nil"/>
              <w:left w:val="nil"/>
              <w:bottom w:val="dotted" w:sz="8" w:space="0" w:color="000000"/>
              <w:right w:val="nil"/>
            </w:tcBorders>
            <w:shd w:val="clear" w:color="auto" w:fill="FFFFFF"/>
            <w:tcMar>
              <w:top w:w="0" w:type="dxa"/>
              <w:left w:w="600" w:type="dxa"/>
              <w:bottom w:w="0" w:type="dxa"/>
              <w:right w:w="600" w:type="dxa"/>
            </w:tcMar>
            <w:vAlign w:val="center"/>
            <w:hideMark/>
          </w:tcPr>
          <w:p w14:paraId="31A26DF1" w14:textId="2CAD4991" w:rsidR="00D51A18" w:rsidRPr="00D51A18" w:rsidRDefault="00993775" w:rsidP="00D5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Nil</w:t>
            </w:r>
          </w:p>
        </w:tc>
      </w:tr>
      <w:tr w:rsidR="00D51A18" w:rsidRPr="00D51A18" w14:paraId="08BE02C7" w14:textId="77777777" w:rsidTr="00D51A18">
        <w:tc>
          <w:tcPr>
            <w:tcW w:w="9045" w:type="dxa"/>
            <w:tcBorders>
              <w:top w:val="nil"/>
              <w:left w:val="nil"/>
              <w:bottom w:val="dotted" w:sz="8" w:space="0" w:color="000000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D7FAC4" w14:textId="77777777" w:rsidR="00D51A18" w:rsidRPr="00D51A18" w:rsidRDefault="00D51A18" w:rsidP="00D5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51A18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(26) Annual Return as provided under section 92 of the Companies Act, 2013.</w:t>
            </w:r>
          </w:p>
        </w:tc>
        <w:tc>
          <w:tcPr>
            <w:tcW w:w="6" w:type="dxa"/>
            <w:tcBorders>
              <w:top w:val="nil"/>
              <w:left w:val="nil"/>
              <w:bottom w:val="dotted" w:sz="8" w:space="0" w:color="000000"/>
              <w:right w:val="nil"/>
            </w:tcBorders>
            <w:shd w:val="clear" w:color="auto" w:fill="FFFFFF"/>
            <w:tcMar>
              <w:top w:w="0" w:type="dxa"/>
              <w:left w:w="600" w:type="dxa"/>
              <w:bottom w:w="0" w:type="dxa"/>
              <w:right w:w="600" w:type="dxa"/>
            </w:tcMar>
            <w:vAlign w:val="center"/>
            <w:hideMark/>
          </w:tcPr>
          <w:p w14:paraId="56BC16A8" w14:textId="4D566019" w:rsidR="00D51A18" w:rsidRPr="00D51A18" w:rsidRDefault="00426A0C" w:rsidP="00D5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hyperlink r:id="rId17" w:history="1">
              <w:r w:rsidRPr="00426A0C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>CLICK HERE</w:t>
              </w:r>
            </w:hyperlink>
          </w:p>
        </w:tc>
      </w:tr>
      <w:tr w:rsidR="00D51A18" w:rsidRPr="00D51A18" w14:paraId="1125C65B" w14:textId="77777777" w:rsidTr="00D51A18">
        <w:tc>
          <w:tcPr>
            <w:tcW w:w="9045" w:type="dxa"/>
            <w:tcBorders>
              <w:top w:val="nil"/>
              <w:left w:val="nil"/>
              <w:bottom w:val="dotted" w:sz="8" w:space="0" w:color="000000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7D344D" w14:textId="77777777" w:rsidR="00D51A18" w:rsidRPr="00D51A18" w:rsidRDefault="00D51A18" w:rsidP="00D5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51A18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(27) Disclosure under Regulation 62 of SEBI (LODR) Regulations</w:t>
            </w:r>
          </w:p>
        </w:tc>
        <w:tc>
          <w:tcPr>
            <w:tcW w:w="6" w:type="dxa"/>
            <w:tcBorders>
              <w:top w:val="nil"/>
              <w:left w:val="nil"/>
              <w:bottom w:val="dotted" w:sz="8" w:space="0" w:color="000000"/>
              <w:right w:val="nil"/>
            </w:tcBorders>
            <w:shd w:val="clear" w:color="auto" w:fill="FFFFFF"/>
            <w:tcMar>
              <w:top w:w="0" w:type="dxa"/>
              <w:left w:w="600" w:type="dxa"/>
              <w:bottom w:w="0" w:type="dxa"/>
              <w:right w:w="600" w:type="dxa"/>
            </w:tcMar>
            <w:vAlign w:val="center"/>
            <w:hideMark/>
          </w:tcPr>
          <w:p w14:paraId="6A4C6E06" w14:textId="60906586" w:rsidR="00D51A18" w:rsidRPr="00D51A18" w:rsidRDefault="00554CDC" w:rsidP="00D5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NA</w:t>
            </w:r>
          </w:p>
        </w:tc>
      </w:tr>
    </w:tbl>
    <w:p w14:paraId="0C97BB36" w14:textId="77777777" w:rsidR="00D51A18" w:rsidRDefault="00D51A18"/>
    <w:sectPr w:rsidR="00D51A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C00"/>
    <w:rsid w:val="00020419"/>
    <w:rsid w:val="001110A7"/>
    <w:rsid w:val="00117BFD"/>
    <w:rsid w:val="00152708"/>
    <w:rsid w:val="001A4F41"/>
    <w:rsid w:val="001A6E2D"/>
    <w:rsid w:val="001B3383"/>
    <w:rsid w:val="00344175"/>
    <w:rsid w:val="003A2D3A"/>
    <w:rsid w:val="003B12E3"/>
    <w:rsid w:val="00426A0C"/>
    <w:rsid w:val="00430DBE"/>
    <w:rsid w:val="004C2F6C"/>
    <w:rsid w:val="00554CDC"/>
    <w:rsid w:val="005E3232"/>
    <w:rsid w:val="006000E9"/>
    <w:rsid w:val="0067298F"/>
    <w:rsid w:val="006E656D"/>
    <w:rsid w:val="00714C00"/>
    <w:rsid w:val="00752C66"/>
    <w:rsid w:val="00801470"/>
    <w:rsid w:val="008F4049"/>
    <w:rsid w:val="00960CD6"/>
    <w:rsid w:val="00993775"/>
    <w:rsid w:val="009A455F"/>
    <w:rsid w:val="009D5851"/>
    <w:rsid w:val="00A1520F"/>
    <w:rsid w:val="00CB41CC"/>
    <w:rsid w:val="00CF1186"/>
    <w:rsid w:val="00D33D65"/>
    <w:rsid w:val="00D51A18"/>
    <w:rsid w:val="00D71289"/>
    <w:rsid w:val="00D828D0"/>
    <w:rsid w:val="00E956D3"/>
    <w:rsid w:val="00F31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05D53C"/>
  <w15:chartTrackingRefBased/>
  <w15:docId w15:val="{EA50F5AB-3123-423C-82EE-03D93AF57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F1186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F118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C2F6C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430D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879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56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89389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ivoliconstruction.in/index.php/board-meeting-notices/" TargetMode="External"/><Relationship Id="rId13" Type="http://schemas.openxmlformats.org/officeDocument/2006/relationships/hyperlink" Target="http://tivoliconstruction.in/wp-content/uploads/2023/03/Newspaper-publications-of-financial-statements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tivoliconstruction.in/index.php/contact-us/" TargetMode="External"/><Relationship Id="rId12" Type="http://schemas.openxmlformats.org/officeDocument/2006/relationships/hyperlink" Target="http://tivoliconstruction.in/index.php/financial-statements-of-subsidiaries/" TargetMode="External"/><Relationship Id="rId17" Type="http://schemas.openxmlformats.org/officeDocument/2006/relationships/hyperlink" Target="http://tivoliconstruction.in/wp-content/uploads/2022/08/MGT-9-2022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tivoliconstruction.in/index.php/others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tivoliconstruction.in/index.php/contact-us/" TargetMode="External"/><Relationship Id="rId11" Type="http://schemas.openxmlformats.org/officeDocument/2006/relationships/hyperlink" Target="http://tivoliconstruction.in/index.php/shareholdingpattern/" TargetMode="External"/><Relationship Id="rId5" Type="http://schemas.openxmlformats.org/officeDocument/2006/relationships/hyperlink" Target="http://tivoliconstruction.in/index.php/overview/" TargetMode="External"/><Relationship Id="rId15" Type="http://schemas.openxmlformats.org/officeDocument/2006/relationships/hyperlink" Target="http://tivoliconstruction.in/index.php/contact-us/" TargetMode="External"/><Relationship Id="rId10" Type="http://schemas.openxmlformats.org/officeDocument/2006/relationships/hyperlink" Target="http://tivoliconstruction.in/index.php/annual-financial-results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tivoliconstruction.in/index.php/quarterly-financial-results/" TargetMode="External"/><Relationship Id="rId14" Type="http://schemas.openxmlformats.org/officeDocument/2006/relationships/hyperlink" Target="http://tivoliconstruction.in/wp-content/uploads/2023/03/POLICY-FOR-MATERIALITY-OF-EVENT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3A05EB-71FE-4413-89C3-4B94E2701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2</Pages>
  <Words>561</Words>
  <Characters>3204</Characters>
  <Application>Microsoft Office Word</Application>
  <DocSecurity>0</DocSecurity>
  <Lines>26</Lines>
  <Paragraphs>7</Paragraphs>
  <ScaleCrop>false</ScaleCrop>
  <Company/>
  <LinksUpToDate>false</LinksUpToDate>
  <CharactersWithSpaces>3758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Tivoli Construction</dc:creator>
  <cp:keywords/>
  <dc:description/>
  <cp:lastModifiedBy>Tivoli Construction</cp:lastModifiedBy>
  <cp:revision>35</cp:revision>
  <dcterms:created xsi:type="dcterms:W3CDTF">2023-03-13T07:33:00Z</dcterms:created>
  <dcterms:modified xsi:type="dcterms:W3CDTF">2023-03-14T12:45:00Z</dcterms:modified>
</cp:coreProperties>
</file>